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  <w:rPr>
          <w:rFonts w:ascii="Arial" w:cs="Arial" w:hAnsi="Arial" w:eastAsia="Arial"/>
          <w:sz w:val="72"/>
          <w:szCs w:val="72"/>
        </w:rPr>
      </w:pPr>
      <w:r>
        <w:rPr>
          <w:rFonts w:ascii="Arial" w:hAnsi="Arial"/>
          <w:sz w:val="72"/>
          <w:szCs w:val="72"/>
          <w:rtl w:val="0"/>
        </w:rPr>
        <w:t xml:space="preserve">SIDiR 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sz w:val="72"/>
          <w:szCs w:val="72"/>
        </w:rPr>
      </w:pPr>
      <w:r>
        <w:rPr>
          <w:rFonts w:ascii="Arial" w:hAnsi="Arial"/>
          <w:sz w:val="72"/>
          <w:szCs w:val="72"/>
          <w:rtl w:val="0"/>
        </w:rPr>
        <w:t xml:space="preserve">na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72"/>
          <w:szCs w:val="72"/>
        </w:rPr>
        <w:br w:type="textWrapping"/>
      </w:r>
      <w:r>
        <w:rPr>
          <w:rFonts w:ascii="Arial" w:hAnsi="Arial"/>
          <w:sz w:val="72"/>
          <w:szCs w:val="72"/>
          <w:rtl w:val="0"/>
        </w:rPr>
        <w:t>Politechnice Gda</w:t>
      </w:r>
      <w:r>
        <w:rPr>
          <w:rFonts w:ascii="Arial" w:hAnsi="Arial" w:hint="default"/>
          <w:sz w:val="72"/>
          <w:szCs w:val="72"/>
          <w:rtl w:val="0"/>
        </w:rPr>
        <w:t>ń</w:t>
      </w:r>
      <w:r>
        <w:rPr>
          <w:rFonts w:ascii="Arial" w:hAnsi="Arial"/>
          <w:sz w:val="72"/>
          <w:szCs w:val="72"/>
          <w:rtl w:val="0"/>
        </w:rPr>
        <w:t>skiej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276" w:lineRule="auto"/>
        <w:jc w:val="center"/>
        <w:rPr>
          <w:rFonts w:ascii="Arial" w:cs="Arial" w:hAnsi="Arial" w:eastAsia="Arial"/>
          <w:sz w:val="44"/>
          <w:szCs w:val="44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342899</wp:posOffset>
            </wp:positionH>
            <wp:positionV relativeFrom="line">
              <wp:posOffset>443865</wp:posOffset>
            </wp:positionV>
            <wp:extent cx="1807846" cy="1796415"/>
            <wp:effectExtent l="0" t="0" r="0" b="0"/>
            <wp:wrapNone/>
            <wp:docPr id="1073741825" name="officeArt object" descr="sidir_czerwone_tran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dir_czerwone_transp.png" descr="sidir_czerwone_trans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6" cy="1796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4"/>
          <w:szCs w:val="44"/>
          <w:rtl w:val="0"/>
        </w:rPr>
        <w:t>Organizatorzy:</w:t>
      </w:r>
    </w:p>
    <w:p>
      <w:pPr>
        <w:pStyle w:val="Normalny"/>
        <w:spacing w:line="276" w:lineRule="auto"/>
        <w:rPr>
          <w:sz w:val="36"/>
          <w:szCs w:val="36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line">
              <wp:posOffset>315595</wp:posOffset>
            </wp:positionV>
            <wp:extent cx="3489325" cy="10807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g_w_i_l_i_s_kolor-01xxx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1080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  <w:rtl w:val="0"/>
        </w:rPr>
        <w:t xml:space="preserve">   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</w:p>
    <w:p>
      <w:pPr>
        <w:pStyle w:val="Normalny"/>
        <w:spacing w:line="276" w:lineRule="auto"/>
        <w:jc w:val="center"/>
        <w:rPr>
          <w:sz w:val="36"/>
          <w:szCs w:val="36"/>
        </w:rPr>
      </w:pPr>
    </w:p>
    <w:p>
      <w:pPr>
        <w:pStyle w:val="Normalny"/>
        <w:spacing w:line="276" w:lineRule="auto"/>
        <w:jc w:val="center"/>
        <w:rPr>
          <w:sz w:val="36"/>
          <w:szCs w:val="36"/>
        </w:rPr>
      </w:pPr>
    </w:p>
    <w:p>
      <w:pPr>
        <w:pStyle w:val="Normalny"/>
        <w:tabs>
          <w:tab w:val="left" w:pos="1578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Ko</w:t>
      </w:r>
      <w:r>
        <w:rPr>
          <w:sz w:val="36"/>
          <w:szCs w:val="36"/>
          <w:rtl w:val="0"/>
        </w:rPr>
        <w:t>ł</w:t>
      </w:r>
      <w:r>
        <w:rPr>
          <w:sz w:val="36"/>
          <w:szCs w:val="36"/>
          <w:rtl w:val="0"/>
        </w:rPr>
        <w:t>o M</w:t>
      </w:r>
      <w:r>
        <w:rPr>
          <w:sz w:val="36"/>
          <w:szCs w:val="36"/>
          <w:rtl w:val="0"/>
        </w:rPr>
        <w:t>ł</w:t>
      </w:r>
      <w:r>
        <w:rPr>
          <w:sz w:val="36"/>
          <w:szCs w:val="36"/>
          <w:rtl w:val="0"/>
        </w:rPr>
        <w:t>odych Profesjonalist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w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Stowarzyszenia In</w:t>
      </w:r>
      <w:r>
        <w:rPr>
          <w:sz w:val="36"/>
          <w:szCs w:val="36"/>
          <w:rtl w:val="0"/>
        </w:rPr>
        <w:t>ż</w:t>
      </w:r>
      <w:r>
        <w:rPr>
          <w:sz w:val="36"/>
          <w:szCs w:val="36"/>
          <w:rtl w:val="0"/>
        </w:rPr>
        <w:t>ynier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w Doradc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w i Rzeczoznawc</w:t>
      </w:r>
      <w:r>
        <w:rPr>
          <w:sz w:val="36"/>
          <w:szCs w:val="36"/>
          <w:rtl w:val="0"/>
        </w:rPr>
        <w:t>ó</w:t>
      </w:r>
      <w:r>
        <w:rPr>
          <w:sz w:val="36"/>
          <w:szCs w:val="36"/>
          <w:rtl w:val="0"/>
        </w:rPr>
        <w:t>w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oraz Katedra Zarz</w:t>
      </w:r>
      <w:r>
        <w:rPr>
          <w:sz w:val="36"/>
          <w:szCs w:val="36"/>
          <w:rtl w:val="0"/>
        </w:rPr>
        <w:t>ą</w:t>
      </w:r>
      <w:r>
        <w:rPr>
          <w:sz w:val="36"/>
          <w:szCs w:val="36"/>
          <w:rtl w:val="0"/>
        </w:rPr>
        <w:t xml:space="preserve">dzania </w:t>
      </w:r>
      <w:r>
        <w:rPr>
          <w:color w:val="000000"/>
          <w:sz w:val="36"/>
          <w:szCs w:val="36"/>
          <w:u w:color="000000"/>
          <w:rtl w:val="0"/>
        </w:rPr>
        <w:t xml:space="preserve">w Budownictwie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6"/>
          <w:szCs w:val="36"/>
          <w:u w:color="000000"/>
        </w:rPr>
        <w:br w:type="textWrapping"/>
      </w:r>
      <w:r>
        <w:rPr>
          <w:color w:val="000000"/>
          <w:sz w:val="36"/>
          <w:szCs w:val="36"/>
          <w:u w:color="000000"/>
          <w:rtl w:val="0"/>
        </w:rPr>
        <w:t>i In</w:t>
      </w:r>
      <w:r>
        <w:rPr>
          <w:color w:val="000000"/>
          <w:sz w:val="36"/>
          <w:szCs w:val="36"/>
          <w:u w:color="000000"/>
          <w:rtl w:val="0"/>
        </w:rPr>
        <w:t>ż</w:t>
      </w:r>
      <w:r>
        <w:rPr>
          <w:color w:val="000000"/>
          <w:sz w:val="36"/>
          <w:szCs w:val="36"/>
          <w:u w:color="000000"/>
          <w:rtl w:val="0"/>
        </w:rPr>
        <w:t>ynierii Sejsmicznej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Wydzia</w:t>
      </w:r>
      <w:r>
        <w:rPr>
          <w:sz w:val="36"/>
          <w:szCs w:val="36"/>
          <w:rtl w:val="0"/>
        </w:rPr>
        <w:t>ł</w:t>
      </w:r>
      <w:r>
        <w:rPr>
          <w:sz w:val="36"/>
          <w:szCs w:val="36"/>
          <w:rtl w:val="0"/>
        </w:rPr>
        <w:t>u In</w:t>
      </w:r>
      <w:r>
        <w:rPr>
          <w:sz w:val="36"/>
          <w:szCs w:val="36"/>
          <w:rtl w:val="0"/>
        </w:rPr>
        <w:t>ż</w:t>
      </w:r>
      <w:r>
        <w:rPr>
          <w:sz w:val="36"/>
          <w:szCs w:val="36"/>
          <w:rtl w:val="0"/>
        </w:rPr>
        <w:t>ynierii L</w:t>
      </w:r>
      <w:r>
        <w:rPr>
          <w:sz w:val="36"/>
          <w:szCs w:val="36"/>
          <w:rtl w:val="0"/>
        </w:rPr>
        <w:t>ą</w:t>
      </w:r>
      <w:r>
        <w:rPr>
          <w:sz w:val="36"/>
          <w:szCs w:val="36"/>
          <w:rtl w:val="0"/>
        </w:rPr>
        <w:t xml:space="preserve">dowej i </w:t>
      </w:r>
      <w:r>
        <w:rPr>
          <w:sz w:val="36"/>
          <w:szCs w:val="36"/>
          <w:rtl w:val="0"/>
        </w:rPr>
        <w:t>Ś</w:t>
      </w:r>
      <w:r>
        <w:rPr>
          <w:sz w:val="36"/>
          <w:szCs w:val="36"/>
          <w:rtl w:val="0"/>
        </w:rPr>
        <w:t xml:space="preserve">rodowiska 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Politechniki Gda</w:t>
      </w:r>
      <w:r>
        <w:rPr>
          <w:sz w:val="36"/>
          <w:szCs w:val="36"/>
          <w:rtl w:val="0"/>
        </w:rPr>
        <w:t>ń</w:t>
      </w:r>
      <w:r>
        <w:rPr>
          <w:sz w:val="36"/>
          <w:szCs w:val="36"/>
          <w:rtl w:val="0"/>
        </w:rPr>
        <w:t xml:space="preserve">skiej  </w:t>
      </w: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7</w:t>
      </w:r>
      <w:r>
        <w:rPr>
          <w:sz w:val="36"/>
          <w:szCs w:val="36"/>
          <w:rtl w:val="0"/>
        </w:rPr>
        <w:t xml:space="preserve"> </w:t>
      </w:r>
      <w:r>
        <w:rPr>
          <w:sz w:val="36"/>
          <w:szCs w:val="36"/>
          <w:rtl w:val="0"/>
        </w:rPr>
        <w:t>czerwca</w:t>
      </w:r>
      <w:r>
        <w:rPr>
          <w:sz w:val="36"/>
          <w:szCs w:val="36"/>
          <w:rtl w:val="0"/>
        </w:rPr>
        <w:t xml:space="preserve"> 2019 r. godz. </w:t>
      </w:r>
      <w:r>
        <w:rPr>
          <w:sz w:val="36"/>
          <w:szCs w:val="36"/>
          <w:rtl w:val="0"/>
        </w:rPr>
        <w:t>08</w:t>
      </w:r>
      <w:r>
        <w:rPr>
          <w:sz w:val="36"/>
          <w:szCs w:val="36"/>
          <w:rtl w:val="0"/>
        </w:rPr>
        <w:t>:00-</w:t>
      </w:r>
      <w:r>
        <w:rPr>
          <w:sz w:val="36"/>
          <w:szCs w:val="36"/>
          <w:rtl w:val="0"/>
        </w:rPr>
        <w:t>10</w:t>
      </w:r>
      <w:r>
        <w:rPr>
          <w:sz w:val="36"/>
          <w:szCs w:val="36"/>
          <w:rtl w:val="0"/>
        </w:rPr>
        <w:t>:00</w:t>
      </w: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Gda</w:t>
      </w:r>
      <w:r>
        <w:rPr>
          <w:sz w:val="36"/>
          <w:szCs w:val="36"/>
          <w:rtl w:val="0"/>
        </w:rPr>
        <w:t>ń</w:t>
      </w:r>
      <w:r>
        <w:rPr>
          <w:sz w:val="36"/>
          <w:szCs w:val="36"/>
          <w:rtl w:val="0"/>
        </w:rPr>
        <w:t xml:space="preserve">sk, ul. Narutowicza 11/12 </w:t>
      </w:r>
    </w:p>
    <w:p>
      <w:pPr>
        <w:pStyle w:val="Normalny"/>
        <w:spacing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ny"/>
        <w:spacing w:line="276" w:lineRule="auto"/>
        <w:jc w:val="center"/>
        <w:rPr>
          <w:sz w:val="36"/>
          <w:szCs w:val="36"/>
        </w:rPr>
      </w:pPr>
      <w:r>
        <w:rPr>
          <w:b w:val="1"/>
          <w:bCs w:val="1"/>
          <w:sz w:val="32"/>
          <w:szCs w:val="32"/>
          <w:rtl w:val="0"/>
        </w:rPr>
        <w:t>Zaproszenie</w:t>
      </w:r>
    </w:p>
    <w:p>
      <w:pPr>
        <w:pStyle w:val="Normalny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W imieniu 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odych Profesjonalist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Stowarzyszenia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Doradc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i Rzeczoznawc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oraz Katedry Zarz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dzania w Budownictwie i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ynierii Sejsmicznej Wydzia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ynierii 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dowej i 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rodowiska Politechniki Gda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skiej, w ramach cyklu spotka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ze studentami pt. "SIDiR na Uczelniach", mamy zaszczyt zaprosi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 xml:space="preserve">na Seminarium pt.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 xml:space="preserve">ynier Konsultant jako atrakcyjna 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ka kariery zawodowej</w:t>
      </w:r>
      <w:r>
        <w:rPr>
          <w:sz w:val="28"/>
          <w:szCs w:val="28"/>
          <w:rtl w:val="0"/>
        </w:rPr>
        <w:t xml:space="preserve">” </w:t>
      </w:r>
    </w:p>
    <w:p>
      <w:pPr>
        <w:pStyle w:val="Normalny"/>
        <w:spacing w:line="276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Cel seminarium</w:t>
      </w:r>
    </w:p>
    <w:p>
      <w:pPr>
        <w:pStyle w:val="Normalny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Celem seminarium jest przedstawienie 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odych Profesjonalist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w, 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cego przy SIDiR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</w:rPr>
        <w:t>oraz prezentacja roli i zakresu 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yniera Konsultanta jako jednego z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liwych kierunk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kariery zawodowej dla przysz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ych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budownictwa. Seminarium skierowane jest do student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studi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magisterskich kierunku Budownictwo WILi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.</w:t>
      </w:r>
    </w:p>
    <w:p>
      <w:pPr>
        <w:pStyle w:val="Normalny"/>
        <w:spacing w:line="276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Termin i miejsce</w:t>
      </w:r>
    </w:p>
    <w:p>
      <w:pPr>
        <w:pStyle w:val="Normaln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 maja 2019 r. godz. 10:00 - 12:00</w:t>
      </w:r>
    </w:p>
    <w:p>
      <w:pPr>
        <w:pStyle w:val="Normaln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Gda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 xml:space="preserve">sk, ul. Narutowicza 11/12 </w:t>
      </w:r>
    </w:p>
    <w:p>
      <w:pPr>
        <w:pStyle w:val="Normaln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Budynek Hydro, sala 311.</w:t>
      </w:r>
    </w:p>
    <w:p>
      <w:pPr>
        <w:pStyle w:val="Normalny"/>
        <w:spacing w:line="276" w:lineRule="auto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Prowadz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cy</w:t>
      </w:r>
    </w:p>
    <w:p>
      <w:pPr>
        <w:pStyle w:val="Normaln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Seminarium poprowadzi mgr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. Grzegorz Piskorz - Przewodnicz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 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odych Profesjonalist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przy SIDiR i doktorant IV roku studi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doktoranckich Politechniki Krakowskiej.</w:t>
      </w:r>
    </w:p>
    <w:p>
      <w:pPr>
        <w:pStyle w:val="Normalny"/>
        <w:spacing w:line="276" w:lineRule="auto"/>
        <w:ind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Zapraszamy!</w:t>
      </w:r>
    </w:p>
    <w:p>
      <w:pPr>
        <w:pStyle w:val="Normalny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odych Profesjonalist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</w:t>
      </w:r>
    </w:p>
    <w:p>
      <w:pPr>
        <w:pStyle w:val="Normalny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Stowarzyszenia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Doradc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i Rzeczoznawc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w </w:t>
      </w:r>
    </w:p>
    <w:p>
      <w:pPr>
        <w:pStyle w:val="Normalny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oraz </w:t>
      </w:r>
    </w:p>
    <w:p>
      <w:pPr>
        <w:pStyle w:val="Normalny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Katedra </w:t>
      </w:r>
      <w:r>
        <w:rPr>
          <w:color w:val="000000"/>
          <w:sz w:val="28"/>
          <w:szCs w:val="28"/>
          <w:u w:color="000000"/>
          <w:rtl w:val="0"/>
        </w:rPr>
        <w:t>Zarz</w:t>
      </w:r>
      <w:r>
        <w:rPr>
          <w:color w:val="000000"/>
          <w:sz w:val="28"/>
          <w:szCs w:val="28"/>
          <w:u w:color="000000"/>
          <w:rtl w:val="0"/>
        </w:rPr>
        <w:t>ą</w:t>
      </w:r>
      <w:r>
        <w:rPr>
          <w:color w:val="000000"/>
          <w:sz w:val="28"/>
          <w:szCs w:val="28"/>
          <w:u w:color="000000"/>
          <w:rtl w:val="0"/>
        </w:rPr>
        <w:t>dzania w Budownictwie i In</w:t>
      </w:r>
      <w:r>
        <w:rPr>
          <w:color w:val="000000"/>
          <w:sz w:val="28"/>
          <w:szCs w:val="28"/>
          <w:u w:color="000000"/>
          <w:rtl w:val="0"/>
        </w:rPr>
        <w:t>ż</w:t>
      </w:r>
      <w:r>
        <w:rPr>
          <w:color w:val="000000"/>
          <w:sz w:val="28"/>
          <w:szCs w:val="28"/>
          <w:u w:color="000000"/>
          <w:rtl w:val="0"/>
        </w:rPr>
        <w:t>ynierii Sejsmicznej</w:t>
      </w:r>
      <w:r>
        <w:rPr>
          <w:sz w:val="28"/>
          <w:szCs w:val="28"/>
          <w:rtl w:val="0"/>
        </w:rPr>
        <w:t xml:space="preserve"> </w:t>
      </w:r>
    </w:p>
    <w:p>
      <w:pPr>
        <w:pStyle w:val="Normalny"/>
        <w:spacing w:line="240" w:lineRule="auto"/>
        <w:jc w:val="both"/>
      </w:pPr>
      <w:r>
        <w:rPr>
          <w:sz w:val="28"/>
          <w:szCs w:val="28"/>
          <w:rtl w:val="0"/>
        </w:rPr>
        <w:t>Wydzia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 In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ynierii 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dowej i 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rodowiska Politechniki Gda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 xml:space="preserve">skiej  </w:t>
      </w:r>
    </w:p>
    <w:sectPr>
      <w:headerReference w:type="default" r:id="rId6"/>
      <w:footerReference w:type="default" r:id="rId7"/>
      <w:pgSz w:w="11900" w:h="16840" w:orient="portrait"/>
      <w:pgMar w:top="1888" w:right="1418" w:bottom="899" w:left="1418" w:header="709" w:footer="43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